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B8856" w14:textId="42DB6212" w:rsidR="003621BB" w:rsidRDefault="003621BB" w:rsidP="003621BB">
      <w:pPr>
        <w:spacing w:after="0" w:line="240" w:lineRule="auto"/>
        <w:contextualSpacing/>
        <w:jc w:val="center"/>
        <w:rPr>
          <w:rFonts w:ascii="Times New Roman" w:eastAsia="Times New Roman" w:hAnsi="Times New Roman" w:cs="Times New Roman"/>
          <w:sz w:val="24"/>
          <w:szCs w:val="24"/>
        </w:rPr>
      </w:pPr>
      <w:r w:rsidRPr="003621BB">
        <w:rPr>
          <w:rFonts w:eastAsia="Times New Roman"/>
          <w:b/>
          <w:bCs/>
          <w:color w:val="000000"/>
        </w:rPr>
        <w:t>REGULAMIN KONKURSU “Koło fortuny”</w:t>
      </w:r>
    </w:p>
    <w:p w14:paraId="754E1E35" w14:textId="77777777" w:rsidR="003621BB" w:rsidRPr="003621BB" w:rsidRDefault="003621BB" w:rsidP="003621BB">
      <w:pPr>
        <w:spacing w:after="0" w:line="240" w:lineRule="auto"/>
        <w:contextualSpacing/>
        <w:jc w:val="center"/>
        <w:rPr>
          <w:rFonts w:ascii="Times New Roman" w:eastAsia="Times New Roman" w:hAnsi="Times New Roman" w:cs="Times New Roman"/>
          <w:sz w:val="24"/>
          <w:szCs w:val="24"/>
        </w:rPr>
      </w:pPr>
    </w:p>
    <w:p w14:paraId="015A44A1" w14:textId="77777777" w:rsidR="003621BB" w:rsidRPr="003621BB" w:rsidRDefault="003621BB" w:rsidP="003621BB">
      <w:pPr>
        <w:spacing w:after="0" w:line="240" w:lineRule="auto"/>
        <w:contextualSpacing/>
        <w:jc w:val="center"/>
        <w:rPr>
          <w:rFonts w:ascii="Times New Roman" w:eastAsia="Times New Roman" w:hAnsi="Times New Roman" w:cs="Times New Roman"/>
          <w:sz w:val="24"/>
          <w:szCs w:val="24"/>
        </w:rPr>
      </w:pPr>
      <w:r w:rsidRPr="003621BB">
        <w:rPr>
          <w:rFonts w:eastAsia="Times New Roman"/>
          <w:b/>
          <w:bCs/>
          <w:color w:val="000000"/>
        </w:rPr>
        <w:t>§ 1</w:t>
      </w:r>
    </w:p>
    <w:p w14:paraId="60734F55" w14:textId="55DA105B" w:rsidR="003621BB" w:rsidRPr="003621BB" w:rsidRDefault="003621BB" w:rsidP="003621BB">
      <w:pPr>
        <w:spacing w:after="0" w:line="240" w:lineRule="auto"/>
        <w:contextualSpacing/>
        <w:jc w:val="center"/>
        <w:rPr>
          <w:rFonts w:ascii="Times New Roman" w:eastAsia="Times New Roman" w:hAnsi="Times New Roman" w:cs="Times New Roman"/>
          <w:sz w:val="24"/>
          <w:szCs w:val="24"/>
        </w:rPr>
      </w:pPr>
      <w:r w:rsidRPr="003621BB">
        <w:rPr>
          <w:rFonts w:eastAsia="Times New Roman"/>
          <w:b/>
          <w:bCs/>
          <w:color w:val="000000"/>
        </w:rPr>
        <w:t>Postanowienia ogólne</w:t>
      </w:r>
      <w:r w:rsidRPr="003621BB">
        <w:rPr>
          <w:rFonts w:ascii="Times New Roman" w:eastAsia="Times New Roman" w:hAnsi="Times New Roman" w:cs="Times New Roman"/>
          <w:sz w:val="24"/>
          <w:szCs w:val="24"/>
        </w:rPr>
        <w:br/>
      </w:r>
    </w:p>
    <w:p w14:paraId="42B74DEA" w14:textId="77777777" w:rsidR="003621BB" w:rsidRPr="003621BB" w:rsidRDefault="003621BB">
      <w:pPr>
        <w:numPr>
          <w:ilvl w:val="0"/>
          <w:numId w:val="1"/>
        </w:numPr>
        <w:spacing w:after="0" w:line="240" w:lineRule="auto"/>
        <w:ind w:left="360"/>
        <w:contextualSpacing/>
        <w:jc w:val="both"/>
        <w:textAlignment w:val="baseline"/>
        <w:rPr>
          <w:rFonts w:eastAsia="Times New Roman"/>
          <w:color w:val="000000"/>
        </w:rPr>
      </w:pPr>
      <w:r w:rsidRPr="003621BB">
        <w:rPr>
          <w:rFonts w:eastAsia="Times New Roman"/>
          <w:color w:val="000000"/>
        </w:rPr>
        <w:t>Niniejszy regulamin (dalej: „</w:t>
      </w:r>
      <w:r w:rsidRPr="003621BB">
        <w:rPr>
          <w:rFonts w:eastAsia="Times New Roman"/>
          <w:b/>
          <w:bCs/>
          <w:color w:val="000000"/>
        </w:rPr>
        <w:t>Regulamin</w:t>
      </w:r>
      <w:r w:rsidRPr="003621BB">
        <w:rPr>
          <w:rFonts w:eastAsia="Times New Roman"/>
          <w:color w:val="000000"/>
        </w:rPr>
        <w:t>”) określa ogólne warunki uczestnictwa w Konkursie “Zielone koło fortuny” (dalej: „</w:t>
      </w:r>
      <w:r w:rsidRPr="003621BB">
        <w:rPr>
          <w:rFonts w:eastAsia="Times New Roman"/>
          <w:b/>
          <w:bCs/>
          <w:color w:val="000000"/>
        </w:rPr>
        <w:t>Konkurs</w:t>
      </w:r>
      <w:r w:rsidRPr="003621BB">
        <w:rPr>
          <w:rFonts w:eastAsia="Times New Roman"/>
          <w:color w:val="000000"/>
        </w:rPr>
        <w:t>”).</w:t>
      </w:r>
    </w:p>
    <w:p w14:paraId="0D34E247" w14:textId="77777777" w:rsidR="003621BB" w:rsidRPr="003621BB" w:rsidRDefault="003621BB">
      <w:pPr>
        <w:numPr>
          <w:ilvl w:val="0"/>
          <w:numId w:val="1"/>
        </w:numPr>
        <w:spacing w:after="0" w:line="240" w:lineRule="auto"/>
        <w:ind w:left="360"/>
        <w:contextualSpacing/>
        <w:jc w:val="both"/>
        <w:textAlignment w:val="baseline"/>
        <w:rPr>
          <w:rFonts w:eastAsia="Times New Roman"/>
          <w:color w:val="000000"/>
        </w:rPr>
      </w:pPr>
      <w:r w:rsidRPr="003621BB">
        <w:rPr>
          <w:rFonts w:eastAsia="Times New Roman"/>
          <w:color w:val="000000"/>
        </w:rPr>
        <w:t>Organizatorem Konkursu jest Agencja Rozwoju Aglomeracji Wrocławskiej Spółka Akcyjna z siedzibą we Wrocławiu, pl. Solny 14, 50-062 Wrocław, NIP 8971710346, KRS 000248319 (dalej: „</w:t>
      </w:r>
      <w:r w:rsidRPr="003621BB">
        <w:rPr>
          <w:rFonts w:eastAsia="Times New Roman"/>
          <w:b/>
          <w:bCs/>
          <w:color w:val="000000"/>
        </w:rPr>
        <w:t>Organizator</w:t>
      </w:r>
      <w:r w:rsidRPr="003621BB">
        <w:rPr>
          <w:rFonts w:eastAsia="Times New Roman"/>
          <w:color w:val="000000"/>
        </w:rPr>
        <w:t>”).</w:t>
      </w:r>
    </w:p>
    <w:p w14:paraId="40D97038" w14:textId="02C54291" w:rsidR="003621BB" w:rsidRPr="003621BB" w:rsidRDefault="003621BB">
      <w:pPr>
        <w:numPr>
          <w:ilvl w:val="0"/>
          <w:numId w:val="1"/>
        </w:numPr>
        <w:spacing w:after="0" w:line="240" w:lineRule="auto"/>
        <w:ind w:left="360"/>
        <w:contextualSpacing/>
        <w:jc w:val="both"/>
        <w:textAlignment w:val="baseline"/>
        <w:rPr>
          <w:rFonts w:eastAsia="Times New Roman"/>
          <w:color w:val="000000"/>
          <w:sz w:val="22"/>
          <w:szCs w:val="22"/>
        </w:rPr>
      </w:pPr>
      <w:r w:rsidRPr="003621BB">
        <w:rPr>
          <w:rFonts w:eastAsia="Times New Roman"/>
          <w:color w:val="000000"/>
        </w:rPr>
        <w:t>Konkurs odbywa się w ramach wydarzenia “</w:t>
      </w:r>
      <w:proofErr w:type="spellStart"/>
      <w:r w:rsidRPr="003621BB">
        <w:rPr>
          <w:rFonts w:eastAsia="Times New Roman"/>
          <w:color w:val="000000"/>
        </w:rPr>
        <w:t>Made</w:t>
      </w:r>
      <w:proofErr w:type="spellEnd"/>
      <w:r w:rsidRPr="003621BB">
        <w:rPr>
          <w:rFonts w:eastAsia="Times New Roman"/>
          <w:color w:val="000000"/>
        </w:rPr>
        <w:t xml:space="preserve"> in Wrocław” (dalej</w:t>
      </w:r>
      <w:proofErr w:type="gramStart"/>
      <w:r w:rsidRPr="003621BB">
        <w:rPr>
          <w:rFonts w:eastAsia="Times New Roman"/>
          <w:color w:val="000000"/>
        </w:rPr>
        <w:t>:</w:t>
      </w:r>
      <w:r w:rsidR="00B77DA3">
        <w:rPr>
          <w:rFonts w:eastAsia="Times New Roman"/>
          <w:color w:val="000000"/>
        </w:rPr>
        <w:t xml:space="preserve"> </w:t>
      </w:r>
      <w:r w:rsidRPr="003621BB">
        <w:rPr>
          <w:rFonts w:eastAsia="Times New Roman"/>
          <w:color w:val="000000"/>
        </w:rPr>
        <w:t>”</w:t>
      </w:r>
      <w:r w:rsidRPr="003621BB">
        <w:rPr>
          <w:rFonts w:eastAsia="Times New Roman"/>
          <w:b/>
          <w:bCs/>
          <w:color w:val="000000"/>
        </w:rPr>
        <w:t>Wydarzenie</w:t>
      </w:r>
      <w:proofErr w:type="gramEnd"/>
      <w:r w:rsidRPr="003621BB">
        <w:rPr>
          <w:rFonts w:eastAsia="Times New Roman"/>
          <w:color w:val="000000"/>
        </w:rPr>
        <w:t xml:space="preserve">”) - </w:t>
      </w:r>
      <w:r w:rsidRPr="003621BB">
        <w:rPr>
          <w:rFonts w:ascii="Verdana" w:eastAsia="Times New Roman" w:hAnsi="Verdana"/>
          <w:color w:val="000000"/>
        </w:rPr>
        <w:t>organizowanego  przez Organizatora w dniu 18.10.2022 r. w godzinach 9:30 - 15:30 we Wrocławskim Centrum Kongresowym przy Hali Stulecia.</w:t>
      </w:r>
    </w:p>
    <w:p w14:paraId="70B2F78C" w14:textId="77777777" w:rsidR="003621BB" w:rsidRPr="003621BB" w:rsidRDefault="003621BB">
      <w:pPr>
        <w:numPr>
          <w:ilvl w:val="0"/>
          <w:numId w:val="1"/>
        </w:numPr>
        <w:spacing w:after="0" w:line="240" w:lineRule="auto"/>
        <w:ind w:left="360"/>
        <w:contextualSpacing/>
        <w:jc w:val="both"/>
        <w:textAlignment w:val="baseline"/>
        <w:rPr>
          <w:rFonts w:eastAsia="Times New Roman"/>
          <w:color w:val="000000"/>
        </w:rPr>
      </w:pPr>
      <w:r w:rsidRPr="003621BB">
        <w:rPr>
          <w:rFonts w:eastAsia="Times New Roman"/>
          <w:color w:val="000000"/>
        </w:rPr>
        <w:t>Konkurs trwa od 09:30 od godz. 15:30 w dniu 18.10.2022 r. </w:t>
      </w:r>
    </w:p>
    <w:p w14:paraId="1CCFA295" w14:textId="77777777" w:rsidR="003621BB" w:rsidRPr="003621BB" w:rsidRDefault="003621BB">
      <w:pPr>
        <w:numPr>
          <w:ilvl w:val="0"/>
          <w:numId w:val="1"/>
        </w:numPr>
        <w:spacing w:after="0" w:line="240" w:lineRule="auto"/>
        <w:ind w:left="360"/>
        <w:contextualSpacing/>
        <w:jc w:val="both"/>
        <w:textAlignment w:val="baseline"/>
        <w:rPr>
          <w:rFonts w:eastAsia="Times New Roman"/>
          <w:color w:val="000000"/>
        </w:rPr>
      </w:pPr>
      <w:r w:rsidRPr="003621BB">
        <w:rPr>
          <w:rFonts w:eastAsia="Times New Roman"/>
          <w:color w:val="000000"/>
        </w:rPr>
        <w:t>Uczestnictwo w Konkursie jest dobrowolne i nieodpłatne.</w:t>
      </w:r>
    </w:p>
    <w:p w14:paraId="649CF72F" w14:textId="77777777" w:rsidR="003621BB" w:rsidRPr="003621BB" w:rsidRDefault="003621BB">
      <w:pPr>
        <w:numPr>
          <w:ilvl w:val="0"/>
          <w:numId w:val="1"/>
        </w:numPr>
        <w:spacing w:after="0" w:line="240" w:lineRule="auto"/>
        <w:ind w:left="360"/>
        <w:contextualSpacing/>
        <w:jc w:val="both"/>
        <w:textAlignment w:val="baseline"/>
        <w:rPr>
          <w:rFonts w:eastAsia="Times New Roman"/>
          <w:color w:val="000000"/>
        </w:rPr>
      </w:pPr>
      <w:r w:rsidRPr="003621BB">
        <w:rPr>
          <w:rFonts w:eastAsia="Times New Roman"/>
          <w:color w:val="000000"/>
        </w:rPr>
        <w:t>Konkurs jest organizowany na terenie Rzeczypospolitej Polskiej.</w:t>
      </w:r>
    </w:p>
    <w:p w14:paraId="74C3A3BB" w14:textId="77777777" w:rsidR="003621BB" w:rsidRPr="003621BB" w:rsidRDefault="003621BB">
      <w:pPr>
        <w:numPr>
          <w:ilvl w:val="0"/>
          <w:numId w:val="1"/>
        </w:numPr>
        <w:spacing w:after="0" w:line="240" w:lineRule="auto"/>
        <w:ind w:left="360"/>
        <w:contextualSpacing/>
        <w:jc w:val="both"/>
        <w:textAlignment w:val="baseline"/>
        <w:rPr>
          <w:rFonts w:eastAsia="Times New Roman"/>
          <w:color w:val="000000"/>
        </w:rPr>
      </w:pPr>
      <w:r w:rsidRPr="003621BB">
        <w:rPr>
          <w:rFonts w:eastAsia="Times New Roman"/>
          <w:color w:val="000000"/>
        </w:rPr>
        <w:t xml:space="preserve">Konkurs nie jest grą losową, loterią fantową, zakładem wzajemnym, loterią promocyjną, </w:t>
      </w:r>
      <w:proofErr w:type="gramStart"/>
      <w:r w:rsidRPr="003621BB">
        <w:rPr>
          <w:rFonts w:eastAsia="Times New Roman"/>
          <w:color w:val="000000"/>
        </w:rPr>
        <w:t>grą</w:t>
      </w:r>
      <w:proofErr w:type="gramEnd"/>
      <w:r w:rsidRPr="003621BB">
        <w:rPr>
          <w:rFonts w:eastAsia="Times New Roman"/>
          <w:color w:val="000000"/>
        </w:rPr>
        <w:t xml:space="preserve"> której wynik zależy od przypadku, ani żadną inną formą przewidzianą w Ustawie z dnia 19 listopada 2009 r. o grach hazardowych (Dz.U. z 2020, poz. 2094). </w:t>
      </w:r>
    </w:p>
    <w:p w14:paraId="0010FEF2" w14:textId="67D8FB7C" w:rsidR="003621BB" w:rsidRDefault="003621BB">
      <w:pPr>
        <w:numPr>
          <w:ilvl w:val="0"/>
          <w:numId w:val="1"/>
        </w:numPr>
        <w:spacing w:after="0" w:line="240" w:lineRule="auto"/>
        <w:ind w:left="360"/>
        <w:contextualSpacing/>
        <w:jc w:val="both"/>
        <w:textAlignment w:val="baseline"/>
        <w:rPr>
          <w:rFonts w:eastAsia="Times New Roman"/>
          <w:color w:val="000000"/>
        </w:rPr>
      </w:pPr>
      <w:r w:rsidRPr="003621BB">
        <w:rPr>
          <w:rFonts w:eastAsia="Times New Roman"/>
          <w:color w:val="000000"/>
        </w:rPr>
        <w:t>Wzięcie udziału w Konkursie jest równoznaczne z akceptacją Regulaminu.</w:t>
      </w:r>
    </w:p>
    <w:p w14:paraId="0A34B5CB" w14:textId="77777777" w:rsidR="003621BB" w:rsidRPr="003621BB" w:rsidRDefault="003621BB" w:rsidP="003621BB">
      <w:pPr>
        <w:spacing w:after="0" w:line="240" w:lineRule="auto"/>
        <w:contextualSpacing/>
        <w:jc w:val="both"/>
        <w:textAlignment w:val="baseline"/>
        <w:rPr>
          <w:rFonts w:eastAsia="Times New Roman"/>
          <w:color w:val="000000"/>
        </w:rPr>
      </w:pPr>
    </w:p>
    <w:p w14:paraId="61030561" w14:textId="77777777" w:rsidR="003621BB" w:rsidRPr="003621BB" w:rsidRDefault="003621BB" w:rsidP="003621BB">
      <w:pPr>
        <w:spacing w:after="0" w:line="240" w:lineRule="auto"/>
        <w:contextualSpacing/>
        <w:jc w:val="center"/>
        <w:rPr>
          <w:rFonts w:ascii="Times New Roman" w:eastAsia="Times New Roman" w:hAnsi="Times New Roman" w:cs="Times New Roman"/>
          <w:sz w:val="24"/>
          <w:szCs w:val="24"/>
        </w:rPr>
      </w:pPr>
      <w:r w:rsidRPr="003621BB">
        <w:rPr>
          <w:rFonts w:eastAsia="Times New Roman"/>
          <w:b/>
          <w:bCs/>
          <w:color w:val="000000"/>
        </w:rPr>
        <w:t>§ 2</w:t>
      </w:r>
    </w:p>
    <w:p w14:paraId="4BF25472" w14:textId="77777777" w:rsidR="003621BB" w:rsidRPr="003621BB" w:rsidRDefault="003621BB" w:rsidP="003621BB">
      <w:pPr>
        <w:spacing w:after="0" w:line="240" w:lineRule="auto"/>
        <w:contextualSpacing/>
        <w:jc w:val="center"/>
        <w:rPr>
          <w:rFonts w:ascii="Times New Roman" w:eastAsia="Times New Roman" w:hAnsi="Times New Roman" w:cs="Times New Roman"/>
          <w:sz w:val="24"/>
          <w:szCs w:val="24"/>
        </w:rPr>
      </w:pPr>
      <w:r w:rsidRPr="003621BB">
        <w:rPr>
          <w:rFonts w:eastAsia="Times New Roman"/>
          <w:b/>
          <w:bCs/>
          <w:color w:val="000000"/>
        </w:rPr>
        <w:t>Komisja Konkursowa</w:t>
      </w:r>
    </w:p>
    <w:p w14:paraId="2A9E7D12" w14:textId="5853CE98" w:rsidR="003621BB" w:rsidRPr="003621BB" w:rsidRDefault="003621BB" w:rsidP="003621BB">
      <w:pPr>
        <w:spacing w:after="0" w:line="240" w:lineRule="auto"/>
        <w:contextualSpacing/>
        <w:rPr>
          <w:rFonts w:ascii="Times New Roman" w:eastAsia="Times New Roman" w:hAnsi="Times New Roman" w:cs="Times New Roman"/>
          <w:sz w:val="24"/>
          <w:szCs w:val="24"/>
        </w:rPr>
      </w:pPr>
    </w:p>
    <w:p w14:paraId="1D30E559" w14:textId="77777777" w:rsidR="003621BB" w:rsidRPr="003621BB" w:rsidRDefault="003621BB">
      <w:pPr>
        <w:numPr>
          <w:ilvl w:val="0"/>
          <w:numId w:val="2"/>
        </w:numPr>
        <w:spacing w:after="0" w:line="240" w:lineRule="auto"/>
        <w:ind w:left="360"/>
        <w:contextualSpacing/>
        <w:jc w:val="both"/>
        <w:textAlignment w:val="baseline"/>
        <w:rPr>
          <w:rFonts w:eastAsia="Times New Roman"/>
          <w:color w:val="000000"/>
        </w:rPr>
      </w:pPr>
      <w:r w:rsidRPr="003621BB">
        <w:rPr>
          <w:rFonts w:eastAsia="Times New Roman"/>
          <w:color w:val="000000"/>
        </w:rPr>
        <w:t>Celem zapewnienia prawidłowej organizacji i przebiegu Konkursu, a w szczególności w celu dokonania oceny prawidłowości zgłoszeń do Konkursu oraz wyłonienia osób nagrodzonych, Organizator powoła Komisję Konkursową. </w:t>
      </w:r>
    </w:p>
    <w:p w14:paraId="77DB3795" w14:textId="77777777" w:rsidR="003621BB" w:rsidRPr="003621BB" w:rsidRDefault="003621BB">
      <w:pPr>
        <w:numPr>
          <w:ilvl w:val="0"/>
          <w:numId w:val="2"/>
        </w:numPr>
        <w:spacing w:after="0" w:line="240" w:lineRule="auto"/>
        <w:ind w:left="360"/>
        <w:contextualSpacing/>
        <w:jc w:val="both"/>
        <w:textAlignment w:val="baseline"/>
        <w:rPr>
          <w:rFonts w:eastAsia="Times New Roman"/>
          <w:color w:val="000000"/>
        </w:rPr>
      </w:pPr>
      <w:r w:rsidRPr="003621BB">
        <w:rPr>
          <w:rFonts w:eastAsia="Times New Roman"/>
          <w:color w:val="000000"/>
        </w:rPr>
        <w:t>W skład Komisji wejdą dwie osoby delegowane przez Organizatora.</w:t>
      </w:r>
    </w:p>
    <w:p w14:paraId="2FF04E6F" w14:textId="77777777" w:rsidR="003621BB" w:rsidRPr="003621BB" w:rsidRDefault="003621BB">
      <w:pPr>
        <w:numPr>
          <w:ilvl w:val="0"/>
          <w:numId w:val="2"/>
        </w:numPr>
        <w:spacing w:after="0" w:line="240" w:lineRule="auto"/>
        <w:ind w:left="360"/>
        <w:contextualSpacing/>
        <w:jc w:val="both"/>
        <w:textAlignment w:val="baseline"/>
        <w:rPr>
          <w:rFonts w:eastAsia="Times New Roman"/>
          <w:color w:val="000000"/>
        </w:rPr>
      </w:pPr>
      <w:r w:rsidRPr="003621BB">
        <w:rPr>
          <w:rFonts w:eastAsia="Times New Roman"/>
          <w:color w:val="000000"/>
        </w:rPr>
        <w:t>Do zadań Komisji Konkursowej należy w szczególności:</w:t>
      </w:r>
    </w:p>
    <w:p w14:paraId="30FDC32E" w14:textId="77777777" w:rsidR="003621BB" w:rsidRPr="003621BB" w:rsidRDefault="003621BB">
      <w:pPr>
        <w:numPr>
          <w:ilvl w:val="0"/>
          <w:numId w:val="3"/>
        </w:numPr>
        <w:spacing w:after="0" w:line="240" w:lineRule="auto"/>
        <w:contextualSpacing/>
        <w:jc w:val="both"/>
        <w:textAlignment w:val="baseline"/>
        <w:rPr>
          <w:rFonts w:eastAsia="Times New Roman"/>
          <w:color w:val="000000"/>
        </w:rPr>
      </w:pPr>
      <w:r w:rsidRPr="003621BB">
        <w:rPr>
          <w:rFonts w:eastAsia="Times New Roman"/>
          <w:color w:val="000000"/>
        </w:rPr>
        <w:t>nadzór nad prawidłowym przebiegiem Konkursu,</w:t>
      </w:r>
    </w:p>
    <w:p w14:paraId="123580CC" w14:textId="77777777" w:rsidR="003621BB" w:rsidRPr="003621BB" w:rsidRDefault="003621BB">
      <w:pPr>
        <w:numPr>
          <w:ilvl w:val="0"/>
          <w:numId w:val="3"/>
        </w:numPr>
        <w:spacing w:after="0" w:line="240" w:lineRule="auto"/>
        <w:contextualSpacing/>
        <w:jc w:val="both"/>
        <w:textAlignment w:val="baseline"/>
        <w:rPr>
          <w:rFonts w:eastAsia="Times New Roman"/>
          <w:color w:val="000000"/>
        </w:rPr>
      </w:pPr>
      <w:r w:rsidRPr="003621BB">
        <w:rPr>
          <w:rFonts w:eastAsia="Times New Roman"/>
          <w:color w:val="000000"/>
        </w:rPr>
        <w:t>weryfikacja prawidłowości rozwiązań pytania Konkursowego,</w:t>
      </w:r>
    </w:p>
    <w:p w14:paraId="299AD7B8" w14:textId="77777777" w:rsidR="003621BB" w:rsidRPr="003621BB" w:rsidRDefault="003621BB">
      <w:pPr>
        <w:numPr>
          <w:ilvl w:val="0"/>
          <w:numId w:val="3"/>
        </w:numPr>
        <w:spacing w:after="0" w:line="240" w:lineRule="auto"/>
        <w:contextualSpacing/>
        <w:jc w:val="both"/>
        <w:textAlignment w:val="baseline"/>
        <w:rPr>
          <w:rFonts w:eastAsia="Times New Roman"/>
          <w:color w:val="000000"/>
        </w:rPr>
      </w:pPr>
      <w:r w:rsidRPr="003621BB">
        <w:rPr>
          <w:rFonts w:eastAsia="Times New Roman"/>
          <w:color w:val="000000"/>
        </w:rPr>
        <w:t>przyznawanie nagród,</w:t>
      </w:r>
    </w:p>
    <w:p w14:paraId="5BB38730" w14:textId="67F26DB5" w:rsidR="003621BB" w:rsidRDefault="003621BB">
      <w:pPr>
        <w:numPr>
          <w:ilvl w:val="0"/>
          <w:numId w:val="3"/>
        </w:numPr>
        <w:spacing w:after="0" w:line="240" w:lineRule="auto"/>
        <w:contextualSpacing/>
        <w:jc w:val="both"/>
        <w:textAlignment w:val="baseline"/>
        <w:rPr>
          <w:rFonts w:eastAsia="Times New Roman"/>
          <w:color w:val="000000"/>
        </w:rPr>
      </w:pPr>
      <w:r w:rsidRPr="003621BB">
        <w:rPr>
          <w:rFonts w:eastAsia="Times New Roman"/>
          <w:color w:val="000000"/>
        </w:rPr>
        <w:t>udział w wydawaniu nagród.</w:t>
      </w:r>
    </w:p>
    <w:p w14:paraId="5A67B775" w14:textId="77777777" w:rsidR="003621BB" w:rsidRPr="003621BB" w:rsidRDefault="003621BB" w:rsidP="003621BB">
      <w:pPr>
        <w:spacing w:after="0" w:line="240" w:lineRule="auto"/>
        <w:contextualSpacing/>
        <w:jc w:val="both"/>
        <w:textAlignment w:val="baseline"/>
        <w:rPr>
          <w:rFonts w:eastAsia="Times New Roman"/>
          <w:color w:val="000000"/>
        </w:rPr>
      </w:pPr>
    </w:p>
    <w:p w14:paraId="1156189A" w14:textId="77777777" w:rsidR="003621BB" w:rsidRPr="003621BB" w:rsidRDefault="003621BB" w:rsidP="003621BB">
      <w:pPr>
        <w:spacing w:after="0" w:line="240" w:lineRule="auto"/>
        <w:contextualSpacing/>
        <w:jc w:val="center"/>
        <w:rPr>
          <w:rFonts w:ascii="Times New Roman" w:eastAsia="Times New Roman" w:hAnsi="Times New Roman" w:cs="Times New Roman"/>
          <w:sz w:val="24"/>
          <w:szCs w:val="24"/>
        </w:rPr>
      </w:pPr>
      <w:r w:rsidRPr="003621BB">
        <w:rPr>
          <w:rFonts w:eastAsia="Times New Roman"/>
          <w:b/>
          <w:bCs/>
          <w:color w:val="000000"/>
        </w:rPr>
        <w:t>§ 3</w:t>
      </w:r>
    </w:p>
    <w:p w14:paraId="2EFA8F75" w14:textId="77777777" w:rsidR="003621BB" w:rsidRPr="003621BB" w:rsidRDefault="003621BB" w:rsidP="003621BB">
      <w:pPr>
        <w:spacing w:after="0" w:line="240" w:lineRule="auto"/>
        <w:contextualSpacing/>
        <w:jc w:val="center"/>
        <w:rPr>
          <w:rFonts w:ascii="Times New Roman" w:eastAsia="Times New Roman" w:hAnsi="Times New Roman" w:cs="Times New Roman"/>
          <w:sz w:val="24"/>
          <w:szCs w:val="24"/>
        </w:rPr>
      </w:pPr>
      <w:r w:rsidRPr="003621BB">
        <w:rPr>
          <w:rFonts w:eastAsia="Times New Roman"/>
          <w:b/>
          <w:bCs/>
          <w:color w:val="000000"/>
        </w:rPr>
        <w:t>Zasady uczestnictwa w Konkursie i Laureaci</w:t>
      </w:r>
    </w:p>
    <w:p w14:paraId="5D5E483B" w14:textId="57F5E343" w:rsidR="003621BB" w:rsidRPr="003621BB" w:rsidRDefault="003621BB" w:rsidP="003621BB">
      <w:pPr>
        <w:spacing w:after="0" w:line="240" w:lineRule="auto"/>
        <w:contextualSpacing/>
        <w:rPr>
          <w:rFonts w:ascii="Times New Roman" w:eastAsia="Times New Roman" w:hAnsi="Times New Roman" w:cs="Times New Roman"/>
          <w:sz w:val="24"/>
          <w:szCs w:val="24"/>
        </w:rPr>
      </w:pPr>
    </w:p>
    <w:p w14:paraId="1520A22C" w14:textId="1FFA34AC" w:rsidR="003621BB" w:rsidRPr="003621BB" w:rsidRDefault="003621BB">
      <w:pPr>
        <w:numPr>
          <w:ilvl w:val="0"/>
          <w:numId w:val="6"/>
        </w:numPr>
        <w:spacing w:after="0" w:line="240" w:lineRule="auto"/>
        <w:ind w:left="357" w:hanging="357"/>
        <w:contextualSpacing/>
        <w:jc w:val="both"/>
        <w:textAlignment w:val="baseline"/>
        <w:rPr>
          <w:rFonts w:eastAsia="Times New Roman"/>
          <w:color w:val="000000"/>
        </w:rPr>
      </w:pPr>
      <w:r w:rsidRPr="003621BB">
        <w:rPr>
          <w:rFonts w:eastAsia="Times New Roman"/>
          <w:color w:val="000000"/>
        </w:rPr>
        <w:t xml:space="preserve">Udział w Konkursie mogą brać wyłącznie pełnoletnie osoby fizyczne będące Uczestnikami Wydarzenia </w:t>
      </w:r>
      <w:proofErr w:type="spellStart"/>
      <w:r w:rsidRPr="003621BB">
        <w:rPr>
          <w:rFonts w:eastAsia="Times New Roman"/>
          <w:color w:val="000000"/>
        </w:rPr>
        <w:t>Made</w:t>
      </w:r>
      <w:proofErr w:type="spellEnd"/>
      <w:r w:rsidRPr="003621BB">
        <w:rPr>
          <w:rFonts w:eastAsia="Times New Roman"/>
          <w:color w:val="000000"/>
        </w:rPr>
        <w:t xml:space="preserve"> In </w:t>
      </w:r>
      <w:proofErr w:type="spellStart"/>
      <w:r w:rsidRPr="003621BB">
        <w:rPr>
          <w:rFonts w:eastAsia="Times New Roman"/>
          <w:color w:val="000000"/>
        </w:rPr>
        <w:t>Wroclaw</w:t>
      </w:r>
      <w:proofErr w:type="spellEnd"/>
      <w:r w:rsidRPr="003621BB">
        <w:rPr>
          <w:rFonts w:eastAsia="Times New Roman"/>
          <w:color w:val="000000"/>
        </w:rPr>
        <w:t xml:space="preserve"> (dalej: “Uczestnik” lub łącznie “Uczestnicy”). </w:t>
      </w:r>
    </w:p>
    <w:p w14:paraId="4C6D241A" w14:textId="11D0DFA6" w:rsidR="003621BB" w:rsidRPr="003621BB" w:rsidRDefault="003621BB">
      <w:pPr>
        <w:numPr>
          <w:ilvl w:val="0"/>
          <w:numId w:val="6"/>
        </w:numPr>
        <w:spacing w:after="0" w:line="240" w:lineRule="auto"/>
        <w:ind w:left="360"/>
        <w:contextualSpacing/>
        <w:jc w:val="both"/>
        <w:textAlignment w:val="baseline"/>
        <w:rPr>
          <w:rFonts w:eastAsia="Times New Roman"/>
          <w:color w:val="000000"/>
        </w:rPr>
      </w:pPr>
      <w:r w:rsidRPr="003621BB">
        <w:rPr>
          <w:rFonts w:eastAsia="Times New Roman"/>
          <w:color w:val="000000"/>
        </w:rPr>
        <w:t>W Konkursie nie mogą brać udziału pracownicy Organizatora oraz innych podmiotów współpracujących przy organizacji Konkursu, jak również osoby najbliższe wobec tych osób. Pod pojęciem osób najbliższych należy rozumieć osoby będące wobec tych osób małżonkiem, wstępnym, zstępnym, rodzeństwem, powinowatym w tej samej linii lub stopniu, osobą pozostającą w stosunku przysposobienia lub jej małżonkiem, a także osobą pozostającą we wspólnym pożyciu.</w:t>
      </w:r>
    </w:p>
    <w:p w14:paraId="120ED2D7" w14:textId="77777777" w:rsidR="003621BB" w:rsidRPr="003621BB" w:rsidRDefault="003621BB">
      <w:pPr>
        <w:numPr>
          <w:ilvl w:val="0"/>
          <w:numId w:val="6"/>
        </w:numPr>
        <w:spacing w:after="0" w:line="240" w:lineRule="auto"/>
        <w:ind w:left="360"/>
        <w:contextualSpacing/>
        <w:jc w:val="both"/>
        <w:textAlignment w:val="baseline"/>
        <w:rPr>
          <w:rFonts w:eastAsia="Times New Roman"/>
          <w:color w:val="000000"/>
        </w:rPr>
      </w:pPr>
      <w:r w:rsidRPr="003621BB">
        <w:rPr>
          <w:rFonts w:eastAsia="Times New Roman"/>
          <w:color w:val="000000"/>
        </w:rPr>
        <w:t xml:space="preserve">W ramach Konkursu </w:t>
      </w:r>
      <w:proofErr w:type="gramStart"/>
      <w:r w:rsidRPr="003621BB">
        <w:rPr>
          <w:rFonts w:eastAsia="Times New Roman"/>
          <w:color w:val="000000"/>
        </w:rPr>
        <w:t>Uczestnik  bierze</w:t>
      </w:r>
      <w:proofErr w:type="gramEnd"/>
      <w:r w:rsidRPr="003621BB">
        <w:rPr>
          <w:rFonts w:eastAsia="Times New Roman"/>
          <w:color w:val="000000"/>
        </w:rPr>
        <w:t xml:space="preserve"> udział w zadaniu konkursowym polegającym na:</w:t>
      </w:r>
    </w:p>
    <w:p w14:paraId="70C4C6AA" w14:textId="77777777" w:rsidR="003621BB" w:rsidRDefault="003621BB">
      <w:pPr>
        <w:numPr>
          <w:ilvl w:val="0"/>
          <w:numId w:val="6"/>
        </w:numPr>
        <w:spacing w:after="0" w:line="240" w:lineRule="auto"/>
        <w:ind w:left="360"/>
        <w:contextualSpacing/>
        <w:jc w:val="both"/>
        <w:textAlignment w:val="baseline"/>
        <w:rPr>
          <w:rFonts w:eastAsia="Times New Roman"/>
          <w:color w:val="000000"/>
        </w:rPr>
      </w:pPr>
      <w:r w:rsidRPr="003621BB">
        <w:rPr>
          <w:rFonts w:eastAsia="Times New Roman"/>
          <w:color w:val="000000"/>
        </w:rPr>
        <w:t>Odgadnięciu nazwy dwóch wskazanych parków lub lasów na tablicy przedstawiającej wrocławskie tereny zielone oraz udzieleniu poprawnej odpowiedzi za pomocą tabletu (dalej: “pytanie konkursowe”).</w:t>
      </w:r>
      <w:r>
        <w:rPr>
          <w:rFonts w:eastAsia="Times New Roman"/>
          <w:color w:val="000000"/>
        </w:rPr>
        <w:t xml:space="preserve"> </w:t>
      </w:r>
    </w:p>
    <w:p w14:paraId="5DBB29F7" w14:textId="0D3EFCC7" w:rsidR="003621BB" w:rsidRPr="003621BB" w:rsidRDefault="003621BB">
      <w:pPr>
        <w:numPr>
          <w:ilvl w:val="0"/>
          <w:numId w:val="6"/>
        </w:numPr>
        <w:spacing w:after="0" w:line="240" w:lineRule="auto"/>
        <w:ind w:left="360"/>
        <w:contextualSpacing/>
        <w:jc w:val="both"/>
        <w:textAlignment w:val="baseline"/>
        <w:rPr>
          <w:rFonts w:eastAsia="Times New Roman"/>
          <w:color w:val="000000"/>
        </w:rPr>
      </w:pPr>
      <w:r w:rsidRPr="003621BB">
        <w:rPr>
          <w:rFonts w:eastAsia="Times New Roman"/>
          <w:color w:val="000000"/>
        </w:rPr>
        <w:t>W przypadku udzielenia błędnej odpowiedzi na pytanie konkursowe Uczestnik ma możliwość dwóch dodatkowych losowań pytania konkursowego. W przypadku trzech błędnych odpowiedzi, uczestnik traci prawo dalszego udziału w Konkursie.</w:t>
      </w:r>
    </w:p>
    <w:p w14:paraId="134C203C" w14:textId="2592F17F" w:rsidR="003621BB" w:rsidRPr="003621BB" w:rsidRDefault="003621BB">
      <w:pPr>
        <w:numPr>
          <w:ilvl w:val="0"/>
          <w:numId w:val="6"/>
        </w:numPr>
        <w:spacing w:after="0" w:line="240" w:lineRule="auto"/>
        <w:ind w:left="360"/>
        <w:contextualSpacing/>
        <w:jc w:val="both"/>
        <w:textAlignment w:val="baseline"/>
        <w:rPr>
          <w:rFonts w:eastAsia="Times New Roman"/>
          <w:color w:val="000000"/>
        </w:rPr>
      </w:pPr>
      <w:r w:rsidRPr="003621BB">
        <w:rPr>
          <w:rFonts w:eastAsia="Times New Roman"/>
          <w:color w:val="000000"/>
        </w:rPr>
        <w:t>W przypadku udzielania prawidłowej odpowiedzi na pytanie konkursowe Uczestnik jest uprawniony do otrzymania nagrody, która zostanie wskazana na kole fortuny, bo jej wylosowaniu (dalej: “Laureat”). </w:t>
      </w:r>
      <w:r w:rsidRPr="003621BB">
        <w:rPr>
          <w:rFonts w:eastAsia="Times New Roman"/>
          <w:color w:val="000000"/>
        </w:rPr>
        <w:br/>
      </w:r>
      <w:r w:rsidRPr="003621BB">
        <w:rPr>
          <w:rFonts w:eastAsia="Times New Roman"/>
          <w:color w:val="000000"/>
        </w:rPr>
        <w:br/>
      </w:r>
      <w:r w:rsidRPr="003621BB">
        <w:rPr>
          <w:rFonts w:eastAsia="Times New Roman"/>
          <w:color w:val="000000"/>
        </w:rPr>
        <w:br/>
      </w:r>
      <w:r w:rsidRPr="003621BB">
        <w:rPr>
          <w:rFonts w:eastAsia="Times New Roman"/>
          <w:color w:val="000000"/>
        </w:rPr>
        <w:br/>
      </w:r>
      <w:r w:rsidRPr="003621BB">
        <w:rPr>
          <w:rFonts w:eastAsia="Times New Roman"/>
          <w:color w:val="000000"/>
        </w:rPr>
        <w:br/>
      </w:r>
    </w:p>
    <w:p w14:paraId="6A7D59E3" w14:textId="77777777" w:rsidR="003621BB" w:rsidRPr="003621BB" w:rsidRDefault="003621BB">
      <w:pPr>
        <w:numPr>
          <w:ilvl w:val="0"/>
          <w:numId w:val="6"/>
        </w:numPr>
        <w:spacing w:after="0" w:line="240" w:lineRule="auto"/>
        <w:ind w:left="360"/>
        <w:contextualSpacing/>
        <w:jc w:val="both"/>
        <w:textAlignment w:val="baseline"/>
        <w:rPr>
          <w:rFonts w:eastAsia="Times New Roman"/>
          <w:color w:val="000000"/>
        </w:rPr>
      </w:pPr>
      <w:r w:rsidRPr="003621BB">
        <w:rPr>
          <w:rFonts w:eastAsia="Times New Roman"/>
          <w:color w:val="000000"/>
        </w:rPr>
        <w:lastRenderedPageBreak/>
        <w:t>Uczestnictwa w Konkursie oraz praw i obowiązków z nim związanych, w tym także prawa do żądania wydania nagrody, nie można przenosić na inne osoby i podmioty. </w:t>
      </w:r>
    </w:p>
    <w:p w14:paraId="65EE4D3A" w14:textId="77777777" w:rsidR="003621BB" w:rsidRPr="003621BB" w:rsidRDefault="003621BB">
      <w:pPr>
        <w:numPr>
          <w:ilvl w:val="0"/>
          <w:numId w:val="6"/>
        </w:numPr>
        <w:spacing w:after="0" w:line="240" w:lineRule="auto"/>
        <w:ind w:left="360"/>
        <w:contextualSpacing/>
        <w:jc w:val="both"/>
        <w:textAlignment w:val="baseline"/>
        <w:rPr>
          <w:rFonts w:eastAsia="Times New Roman"/>
          <w:color w:val="000000"/>
        </w:rPr>
      </w:pPr>
      <w:r w:rsidRPr="003621BB">
        <w:rPr>
          <w:rFonts w:eastAsia="Times New Roman"/>
          <w:color w:val="000000"/>
        </w:rPr>
        <w:t>Laureatem Konkursu można zostać wyłącznie jednokrotnie. </w:t>
      </w:r>
    </w:p>
    <w:p w14:paraId="02159C44" w14:textId="77777777" w:rsidR="003621BB" w:rsidRPr="003621BB" w:rsidRDefault="003621BB">
      <w:pPr>
        <w:numPr>
          <w:ilvl w:val="0"/>
          <w:numId w:val="6"/>
        </w:numPr>
        <w:spacing w:after="0" w:line="240" w:lineRule="auto"/>
        <w:ind w:left="360"/>
        <w:contextualSpacing/>
        <w:jc w:val="both"/>
        <w:textAlignment w:val="baseline"/>
        <w:rPr>
          <w:rFonts w:eastAsia="Times New Roman"/>
          <w:color w:val="000000"/>
        </w:rPr>
      </w:pPr>
      <w:r w:rsidRPr="003621BB">
        <w:rPr>
          <w:rFonts w:eastAsia="Times New Roman"/>
          <w:color w:val="000000"/>
        </w:rPr>
        <w:t>Laureatom nie przysługuje prawo do wymiany nagrody rzeczowej na ekwiwalent pieniężny.</w:t>
      </w:r>
    </w:p>
    <w:p w14:paraId="1218894A" w14:textId="77777777" w:rsidR="003621BB" w:rsidRPr="003621BB" w:rsidRDefault="003621BB" w:rsidP="003621BB">
      <w:pPr>
        <w:spacing w:after="0" w:line="240" w:lineRule="auto"/>
        <w:contextualSpacing/>
        <w:rPr>
          <w:rFonts w:ascii="Times New Roman" w:eastAsia="Times New Roman" w:hAnsi="Times New Roman" w:cs="Times New Roman"/>
          <w:sz w:val="24"/>
          <w:szCs w:val="24"/>
        </w:rPr>
      </w:pPr>
    </w:p>
    <w:p w14:paraId="52579248" w14:textId="77777777" w:rsidR="003621BB" w:rsidRPr="003621BB" w:rsidRDefault="003621BB" w:rsidP="003621BB">
      <w:pPr>
        <w:spacing w:after="0" w:line="240" w:lineRule="auto"/>
        <w:contextualSpacing/>
        <w:jc w:val="center"/>
        <w:rPr>
          <w:rFonts w:ascii="Times New Roman" w:eastAsia="Times New Roman" w:hAnsi="Times New Roman" w:cs="Times New Roman"/>
          <w:sz w:val="24"/>
          <w:szCs w:val="24"/>
        </w:rPr>
      </w:pPr>
      <w:r w:rsidRPr="003621BB">
        <w:rPr>
          <w:rFonts w:eastAsia="Times New Roman"/>
          <w:b/>
          <w:bCs/>
          <w:color w:val="000000"/>
        </w:rPr>
        <w:t>§ 4</w:t>
      </w:r>
    </w:p>
    <w:p w14:paraId="0493C00F" w14:textId="77777777" w:rsidR="003621BB" w:rsidRPr="003621BB" w:rsidRDefault="003621BB" w:rsidP="003621BB">
      <w:pPr>
        <w:spacing w:after="0" w:line="240" w:lineRule="auto"/>
        <w:contextualSpacing/>
        <w:jc w:val="center"/>
        <w:rPr>
          <w:rFonts w:ascii="Times New Roman" w:eastAsia="Times New Roman" w:hAnsi="Times New Roman" w:cs="Times New Roman"/>
          <w:sz w:val="24"/>
          <w:szCs w:val="24"/>
        </w:rPr>
      </w:pPr>
      <w:r w:rsidRPr="003621BB">
        <w:rPr>
          <w:rFonts w:eastAsia="Times New Roman"/>
          <w:b/>
          <w:bCs/>
          <w:color w:val="000000"/>
        </w:rPr>
        <w:t>Nagrody i ich odbiór</w:t>
      </w:r>
    </w:p>
    <w:p w14:paraId="333BA224" w14:textId="658FD402" w:rsidR="003621BB" w:rsidRPr="003621BB" w:rsidRDefault="003621BB" w:rsidP="003621BB">
      <w:pPr>
        <w:spacing w:after="0" w:line="240" w:lineRule="auto"/>
        <w:contextualSpacing/>
        <w:rPr>
          <w:rFonts w:ascii="Times New Roman" w:eastAsia="Times New Roman" w:hAnsi="Times New Roman" w:cs="Times New Roman"/>
          <w:sz w:val="24"/>
          <w:szCs w:val="24"/>
        </w:rPr>
      </w:pPr>
    </w:p>
    <w:p w14:paraId="11C81CBE" w14:textId="77777777" w:rsidR="003621BB" w:rsidRPr="003621BB" w:rsidRDefault="003621BB">
      <w:pPr>
        <w:numPr>
          <w:ilvl w:val="0"/>
          <w:numId w:val="4"/>
        </w:numPr>
        <w:spacing w:after="0" w:line="240" w:lineRule="auto"/>
        <w:ind w:left="360"/>
        <w:contextualSpacing/>
        <w:jc w:val="both"/>
        <w:textAlignment w:val="baseline"/>
        <w:rPr>
          <w:rFonts w:eastAsia="Times New Roman"/>
          <w:color w:val="000000"/>
        </w:rPr>
      </w:pPr>
      <w:r w:rsidRPr="003621BB">
        <w:rPr>
          <w:rFonts w:eastAsia="Times New Roman"/>
          <w:color w:val="000000"/>
        </w:rPr>
        <w:t>Liczba nagród jest ograniczona i wynosi łącznie 413 szt.</w:t>
      </w:r>
    </w:p>
    <w:p w14:paraId="45035A73" w14:textId="77777777" w:rsidR="003621BB" w:rsidRPr="003621BB" w:rsidRDefault="003621BB">
      <w:pPr>
        <w:numPr>
          <w:ilvl w:val="0"/>
          <w:numId w:val="4"/>
        </w:numPr>
        <w:spacing w:after="0" w:line="240" w:lineRule="auto"/>
        <w:ind w:left="360"/>
        <w:contextualSpacing/>
        <w:jc w:val="both"/>
        <w:textAlignment w:val="baseline"/>
        <w:rPr>
          <w:rFonts w:eastAsia="Times New Roman"/>
          <w:color w:val="000000"/>
        </w:rPr>
      </w:pPr>
      <w:r w:rsidRPr="003621BB">
        <w:rPr>
          <w:rFonts w:eastAsia="Times New Roman"/>
          <w:color w:val="000000"/>
        </w:rPr>
        <w:t>Nagrodami w Konkursie są:</w:t>
      </w:r>
    </w:p>
    <w:p w14:paraId="2CB1B4D0" w14:textId="77777777" w:rsidR="003621BB" w:rsidRPr="003621BB" w:rsidRDefault="003621BB">
      <w:pPr>
        <w:numPr>
          <w:ilvl w:val="1"/>
          <w:numId w:val="4"/>
        </w:numPr>
        <w:spacing w:after="0" w:line="240" w:lineRule="auto"/>
        <w:ind w:left="709"/>
        <w:contextualSpacing/>
        <w:jc w:val="both"/>
        <w:textAlignment w:val="baseline"/>
        <w:rPr>
          <w:rFonts w:eastAsia="Times New Roman"/>
          <w:color w:val="000000"/>
        </w:rPr>
      </w:pPr>
      <w:r w:rsidRPr="003621BB">
        <w:rPr>
          <w:rFonts w:eastAsia="Times New Roman"/>
          <w:color w:val="000000"/>
        </w:rPr>
        <w:t>Kategoria 1: 200 szt. sadzonki roślin o wartości 12,00 zł brutto każda </w:t>
      </w:r>
    </w:p>
    <w:p w14:paraId="38724A88" w14:textId="77777777" w:rsidR="003621BB" w:rsidRPr="003621BB" w:rsidRDefault="003621BB">
      <w:pPr>
        <w:numPr>
          <w:ilvl w:val="1"/>
          <w:numId w:val="4"/>
        </w:numPr>
        <w:spacing w:after="0" w:line="240" w:lineRule="auto"/>
        <w:ind w:left="709"/>
        <w:contextualSpacing/>
        <w:jc w:val="both"/>
        <w:textAlignment w:val="baseline"/>
        <w:rPr>
          <w:rFonts w:eastAsia="Times New Roman"/>
          <w:color w:val="000000"/>
        </w:rPr>
      </w:pPr>
      <w:r w:rsidRPr="003621BB">
        <w:rPr>
          <w:rFonts w:eastAsia="Times New Roman"/>
          <w:color w:val="000000"/>
        </w:rPr>
        <w:t>Kategoria 2: 50 szt. koców o wartości 20,00 zł brutto każdy </w:t>
      </w:r>
    </w:p>
    <w:p w14:paraId="13A21B60" w14:textId="77777777" w:rsidR="003621BB" w:rsidRPr="003621BB" w:rsidRDefault="003621BB">
      <w:pPr>
        <w:numPr>
          <w:ilvl w:val="1"/>
          <w:numId w:val="4"/>
        </w:numPr>
        <w:spacing w:after="0" w:line="240" w:lineRule="auto"/>
        <w:ind w:left="709"/>
        <w:contextualSpacing/>
        <w:jc w:val="both"/>
        <w:textAlignment w:val="baseline"/>
        <w:rPr>
          <w:rFonts w:eastAsia="Times New Roman"/>
          <w:color w:val="000000"/>
        </w:rPr>
      </w:pPr>
      <w:r w:rsidRPr="003621BB">
        <w:rPr>
          <w:rFonts w:eastAsia="Times New Roman"/>
          <w:color w:val="000000"/>
        </w:rPr>
        <w:t>Kategoria 3: 20 szt. zestawów gadżetów o wartości 50,00 zł brutto każdy</w:t>
      </w:r>
    </w:p>
    <w:p w14:paraId="4D00EECB" w14:textId="77777777" w:rsidR="003621BB" w:rsidRPr="003621BB" w:rsidRDefault="003621BB">
      <w:pPr>
        <w:numPr>
          <w:ilvl w:val="1"/>
          <w:numId w:val="4"/>
        </w:numPr>
        <w:spacing w:after="0" w:line="240" w:lineRule="auto"/>
        <w:ind w:left="709"/>
        <w:contextualSpacing/>
        <w:jc w:val="both"/>
        <w:textAlignment w:val="baseline"/>
        <w:rPr>
          <w:rFonts w:eastAsia="Times New Roman"/>
          <w:color w:val="000000"/>
        </w:rPr>
      </w:pPr>
      <w:r w:rsidRPr="003621BB">
        <w:rPr>
          <w:rFonts w:eastAsia="Times New Roman"/>
          <w:color w:val="000000"/>
        </w:rPr>
        <w:t>Kategoria 4: 20 szt. bluz o wartości 190,00 zł brutto każda</w:t>
      </w:r>
    </w:p>
    <w:p w14:paraId="37D5AF13" w14:textId="77777777" w:rsidR="003621BB" w:rsidRPr="003621BB" w:rsidRDefault="003621BB">
      <w:pPr>
        <w:numPr>
          <w:ilvl w:val="1"/>
          <w:numId w:val="4"/>
        </w:numPr>
        <w:spacing w:after="0" w:line="240" w:lineRule="auto"/>
        <w:ind w:left="709"/>
        <w:contextualSpacing/>
        <w:jc w:val="both"/>
        <w:textAlignment w:val="baseline"/>
        <w:rPr>
          <w:rFonts w:eastAsia="Times New Roman"/>
          <w:color w:val="000000"/>
        </w:rPr>
      </w:pPr>
      <w:r w:rsidRPr="003621BB">
        <w:rPr>
          <w:rFonts w:eastAsia="Times New Roman"/>
          <w:color w:val="000000"/>
        </w:rPr>
        <w:t>Kategoria 5: 40 szt. kubków o wartości 10,00 zł brutto każdy</w:t>
      </w:r>
    </w:p>
    <w:p w14:paraId="1BAA30C4" w14:textId="77777777" w:rsidR="003621BB" w:rsidRPr="003621BB" w:rsidRDefault="003621BB">
      <w:pPr>
        <w:numPr>
          <w:ilvl w:val="1"/>
          <w:numId w:val="4"/>
        </w:numPr>
        <w:spacing w:after="0" w:line="240" w:lineRule="auto"/>
        <w:ind w:left="709"/>
        <w:contextualSpacing/>
        <w:jc w:val="both"/>
        <w:textAlignment w:val="baseline"/>
        <w:rPr>
          <w:rFonts w:eastAsia="Times New Roman"/>
          <w:color w:val="000000"/>
        </w:rPr>
      </w:pPr>
      <w:r w:rsidRPr="003621BB">
        <w:rPr>
          <w:rFonts w:eastAsia="Times New Roman"/>
          <w:color w:val="000000"/>
        </w:rPr>
        <w:t>Kategoria 6: 3 szt. gadżetów elektronicznych o wartości 40,00 zł brutto każdy</w:t>
      </w:r>
    </w:p>
    <w:p w14:paraId="6B1D7FE7" w14:textId="77777777" w:rsidR="003621BB" w:rsidRPr="003621BB" w:rsidRDefault="003621BB">
      <w:pPr>
        <w:numPr>
          <w:ilvl w:val="1"/>
          <w:numId w:val="4"/>
        </w:numPr>
        <w:spacing w:after="0" w:line="240" w:lineRule="auto"/>
        <w:ind w:left="709"/>
        <w:contextualSpacing/>
        <w:jc w:val="both"/>
        <w:textAlignment w:val="baseline"/>
        <w:rPr>
          <w:rFonts w:eastAsia="Times New Roman"/>
          <w:color w:val="000000"/>
        </w:rPr>
      </w:pPr>
      <w:r w:rsidRPr="003621BB">
        <w:rPr>
          <w:rFonts w:eastAsia="Times New Roman"/>
          <w:color w:val="000000"/>
        </w:rPr>
        <w:t>Kategoria 7: 30 szt. książek o wartości 25,00 zł brutto każda</w:t>
      </w:r>
    </w:p>
    <w:p w14:paraId="2F1F4F9D" w14:textId="267511C3" w:rsidR="003621BB" w:rsidRPr="003621BB" w:rsidRDefault="003621BB">
      <w:pPr>
        <w:numPr>
          <w:ilvl w:val="1"/>
          <w:numId w:val="4"/>
        </w:numPr>
        <w:spacing w:after="0" w:line="240" w:lineRule="auto"/>
        <w:ind w:left="709"/>
        <w:contextualSpacing/>
        <w:jc w:val="both"/>
        <w:textAlignment w:val="baseline"/>
        <w:rPr>
          <w:rFonts w:eastAsia="Times New Roman"/>
          <w:color w:val="000000"/>
        </w:rPr>
      </w:pPr>
      <w:r w:rsidRPr="003621BB">
        <w:rPr>
          <w:rFonts w:eastAsia="Times New Roman"/>
          <w:color w:val="000000"/>
        </w:rPr>
        <w:t xml:space="preserve">Kategoria </w:t>
      </w:r>
      <w:proofErr w:type="gramStart"/>
      <w:r w:rsidRPr="003621BB">
        <w:rPr>
          <w:rFonts w:eastAsia="Times New Roman"/>
          <w:color w:val="000000"/>
        </w:rPr>
        <w:t>8:  50</w:t>
      </w:r>
      <w:proofErr w:type="gramEnd"/>
      <w:r w:rsidRPr="003621BB">
        <w:rPr>
          <w:rFonts w:eastAsia="Times New Roman"/>
          <w:color w:val="000000"/>
        </w:rPr>
        <w:t xml:space="preserve"> szt. voucherów/zaproszeń na wydarzenia sportowe o wartości 50 zł brutto każdy.</w:t>
      </w:r>
    </w:p>
    <w:p w14:paraId="5F3E015E" w14:textId="77777777" w:rsidR="003621BB" w:rsidRPr="003621BB" w:rsidRDefault="003621BB">
      <w:pPr>
        <w:numPr>
          <w:ilvl w:val="0"/>
          <w:numId w:val="4"/>
        </w:numPr>
        <w:spacing w:after="0" w:line="240" w:lineRule="auto"/>
        <w:ind w:left="360"/>
        <w:contextualSpacing/>
        <w:jc w:val="both"/>
        <w:textAlignment w:val="baseline"/>
        <w:rPr>
          <w:rFonts w:eastAsia="Times New Roman"/>
          <w:color w:val="000000"/>
        </w:rPr>
      </w:pPr>
      <w:r w:rsidRPr="003621BB">
        <w:rPr>
          <w:rFonts w:eastAsia="Times New Roman"/>
          <w:color w:val="000000"/>
        </w:rPr>
        <w:t>Wręczenia Laureatom nagrody odbędzie się w godz. 09:30-15:30 przy stoisku Organizatora, w ramach którego odbywa się Konkurs. </w:t>
      </w:r>
    </w:p>
    <w:p w14:paraId="68C749FD" w14:textId="77777777" w:rsidR="003621BB" w:rsidRPr="003621BB" w:rsidRDefault="003621BB">
      <w:pPr>
        <w:numPr>
          <w:ilvl w:val="0"/>
          <w:numId w:val="4"/>
        </w:numPr>
        <w:spacing w:after="0" w:line="240" w:lineRule="auto"/>
        <w:ind w:left="360"/>
        <w:contextualSpacing/>
        <w:jc w:val="both"/>
        <w:textAlignment w:val="baseline"/>
        <w:rPr>
          <w:rFonts w:eastAsia="Times New Roman"/>
          <w:color w:val="000000"/>
        </w:rPr>
      </w:pPr>
      <w:r w:rsidRPr="003621BB">
        <w:rPr>
          <w:rFonts w:eastAsia="Times New Roman"/>
          <w:color w:val="000000"/>
        </w:rPr>
        <w:t>Dla Kategorii nagród, które posiadają więcej niż jedną nagrodę - Laureat nagrody może zdecydować o wyborze konkretnej nagrody. W przypadku wydania wszystkich nagród jednego rodzaju, Laureatowi przypada nagroda, która pozostała w danej kategorii. </w:t>
      </w:r>
    </w:p>
    <w:p w14:paraId="406E5CC1" w14:textId="77777777" w:rsidR="003621BB" w:rsidRPr="003621BB" w:rsidRDefault="003621BB">
      <w:pPr>
        <w:numPr>
          <w:ilvl w:val="0"/>
          <w:numId w:val="4"/>
        </w:numPr>
        <w:spacing w:after="0" w:line="240" w:lineRule="auto"/>
        <w:ind w:left="360"/>
        <w:contextualSpacing/>
        <w:jc w:val="both"/>
        <w:textAlignment w:val="baseline"/>
        <w:rPr>
          <w:rFonts w:eastAsia="Times New Roman"/>
          <w:color w:val="000000"/>
        </w:rPr>
      </w:pPr>
      <w:r w:rsidRPr="003621BB">
        <w:rPr>
          <w:rFonts w:eastAsia="Times New Roman"/>
          <w:color w:val="000000"/>
        </w:rPr>
        <w:t>Nagroda nie podlega wymianie na inną.</w:t>
      </w:r>
    </w:p>
    <w:p w14:paraId="64E93CE4" w14:textId="77777777" w:rsidR="003621BB" w:rsidRPr="003621BB" w:rsidRDefault="003621BB">
      <w:pPr>
        <w:numPr>
          <w:ilvl w:val="0"/>
          <w:numId w:val="4"/>
        </w:numPr>
        <w:spacing w:after="0" w:line="240" w:lineRule="auto"/>
        <w:ind w:left="360"/>
        <w:contextualSpacing/>
        <w:jc w:val="both"/>
        <w:textAlignment w:val="baseline"/>
        <w:rPr>
          <w:rFonts w:eastAsia="Times New Roman"/>
          <w:color w:val="000000"/>
        </w:rPr>
      </w:pPr>
      <w:r w:rsidRPr="003621BB">
        <w:rPr>
          <w:rFonts w:eastAsia="Times New Roman"/>
          <w:color w:val="000000"/>
        </w:rPr>
        <w:t>Nagroda przepada, jeśli nie zostanie odebrana w terminie, o którym mowa w ust. 3 powyżej.</w:t>
      </w:r>
    </w:p>
    <w:p w14:paraId="62D1DC6E" w14:textId="50E9D702" w:rsidR="003621BB" w:rsidRDefault="003621BB">
      <w:pPr>
        <w:numPr>
          <w:ilvl w:val="0"/>
          <w:numId w:val="4"/>
        </w:numPr>
        <w:spacing w:after="0" w:line="240" w:lineRule="auto"/>
        <w:ind w:left="360"/>
        <w:contextualSpacing/>
        <w:jc w:val="both"/>
        <w:textAlignment w:val="baseline"/>
        <w:rPr>
          <w:rFonts w:eastAsia="Times New Roman"/>
          <w:color w:val="000000"/>
        </w:rPr>
      </w:pPr>
      <w:r w:rsidRPr="003621BB">
        <w:rPr>
          <w:rFonts w:eastAsia="Times New Roman"/>
          <w:color w:val="000000"/>
        </w:rPr>
        <w:t xml:space="preserve">Nagroda Uzyskana przez Laureata w konkursie stanowi nieodpłatne świadczenie otrzymane od Organizatora w związku z jego promocją i reklamą prowadzonej przez niego inicjatywy “Zielony Wrocław” na podstawie art. 21 ust. 1 pkt 68a </w:t>
      </w:r>
      <w:proofErr w:type="spellStart"/>
      <w:r w:rsidRPr="003621BB">
        <w:rPr>
          <w:rFonts w:eastAsia="Times New Roman"/>
          <w:color w:val="000000"/>
        </w:rPr>
        <w:t>u.p.d.o.f</w:t>
      </w:r>
      <w:proofErr w:type="spellEnd"/>
      <w:r w:rsidRPr="003621BB">
        <w:rPr>
          <w:rFonts w:eastAsia="Times New Roman"/>
          <w:color w:val="000000"/>
        </w:rPr>
        <w:t>. </w:t>
      </w:r>
    </w:p>
    <w:p w14:paraId="35EA3607" w14:textId="77777777" w:rsidR="003621BB" w:rsidRPr="003621BB" w:rsidRDefault="003621BB" w:rsidP="003621BB">
      <w:pPr>
        <w:spacing w:after="0" w:line="240" w:lineRule="auto"/>
        <w:contextualSpacing/>
        <w:jc w:val="both"/>
        <w:textAlignment w:val="baseline"/>
        <w:rPr>
          <w:rFonts w:eastAsia="Times New Roman"/>
          <w:color w:val="000000"/>
        </w:rPr>
      </w:pPr>
    </w:p>
    <w:p w14:paraId="360A16C6" w14:textId="77777777" w:rsidR="003621BB" w:rsidRPr="003621BB" w:rsidRDefault="003621BB" w:rsidP="003621BB">
      <w:pPr>
        <w:spacing w:after="0" w:line="240" w:lineRule="auto"/>
        <w:contextualSpacing/>
        <w:jc w:val="center"/>
        <w:rPr>
          <w:rFonts w:ascii="Times New Roman" w:eastAsia="Times New Roman" w:hAnsi="Times New Roman" w:cs="Times New Roman"/>
          <w:sz w:val="24"/>
          <w:szCs w:val="24"/>
        </w:rPr>
      </w:pPr>
      <w:r w:rsidRPr="003621BB">
        <w:rPr>
          <w:rFonts w:eastAsia="Times New Roman"/>
          <w:b/>
          <w:bCs/>
          <w:color w:val="000000"/>
        </w:rPr>
        <w:t>§ 5 </w:t>
      </w:r>
    </w:p>
    <w:p w14:paraId="3C188C50" w14:textId="232ED5E2" w:rsidR="003621BB" w:rsidRDefault="003621BB" w:rsidP="003621BB">
      <w:pPr>
        <w:spacing w:after="0" w:line="240" w:lineRule="auto"/>
        <w:contextualSpacing/>
        <w:jc w:val="center"/>
        <w:rPr>
          <w:rFonts w:eastAsia="Times New Roman"/>
          <w:b/>
          <w:bCs/>
          <w:color w:val="000000"/>
        </w:rPr>
      </w:pPr>
      <w:r w:rsidRPr="003621BB">
        <w:rPr>
          <w:rFonts w:eastAsia="Times New Roman"/>
          <w:b/>
          <w:bCs/>
          <w:color w:val="000000"/>
        </w:rPr>
        <w:t>Przetwarzanie danych osobowych</w:t>
      </w:r>
    </w:p>
    <w:p w14:paraId="56D00E3A" w14:textId="77777777" w:rsidR="003621BB" w:rsidRPr="003621BB" w:rsidRDefault="003621BB" w:rsidP="003621BB">
      <w:pPr>
        <w:spacing w:after="0" w:line="240" w:lineRule="auto"/>
        <w:contextualSpacing/>
        <w:jc w:val="center"/>
        <w:rPr>
          <w:rFonts w:ascii="Times New Roman" w:eastAsia="Times New Roman" w:hAnsi="Times New Roman" w:cs="Times New Roman"/>
          <w:sz w:val="24"/>
          <w:szCs w:val="24"/>
        </w:rPr>
      </w:pPr>
    </w:p>
    <w:p w14:paraId="1DDCD3F6" w14:textId="06BE99B8" w:rsidR="003621BB" w:rsidRDefault="003621BB" w:rsidP="003621BB">
      <w:pPr>
        <w:spacing w:after="0" w:line="240" w:lineRule="auto"/>
        <w:ind w:left="360"/>
        <w:contextualSpacing/>
        <w:jc w:val="both"/>
        <w:rPr>
          <w:rFonts w:eastAsia="Times New Roman"/>
          <w:color w:val="000000"/>
        </w:rPr>
      </w:pPr>
      <w:r w:rsidRPr="003621BB">
        <w:rPr>
          <w:rFonts w:eastAsia="Times New Roman"/>
          <w:color w:val="000000"/>
        </w:rPr>
        <w:t>Dane osobowe Uczestników Konkursu przetwarzane są na zasadach i w celach opisanych szczegółowo w Regulaminie Wydarzenia dostępnym pod adresem [..] oraz w Punkcie Informacyjnym Organizatora na terenie Wydarzenia. Organizator w związku z przeprowadzeniem i organizacją Konkursu nie przetwarza innych, dodatkowych danych Uczestników i Laureatów.</w:t>
      </w:r>
    </w:p>
    <w:p w14:paraId="591BE8BB" w14:textId="77777777" w:rsidR="003621BB" w:rsidRPr="003621BB" w:rsidRDefault="003621BB" w:rsidP="003621BB">
      <w:pPr>
        <w:spacing w:after="0" w:line="240" w:lineRule="auto"/>
        <w:ind w:left="360"/>
        <w:contextualSpacing/>
        <w:jc w:val="both"/>
        <w:rPr>
          <w:rFonts w:eastAsia="Times New Roman"/>
          <w:color w:val="000000"/>
        </w:rPr>
      </w:pPr>
    </w:p>
    <w:p w14:paraId="541C0D98" w14:textId="77777777" w:rsidR="003621BB" w:rsidRPr="003621BB" w:rsidRDefault="003621BB" w:rsidP="003621BB">
      <w:pPr>
        <w:spacing w:after="0" w:line="240" w:lineRule="auto"/>
        <w:contextualSpacing/>
        <w:jc w:val="center"/>
        <w:rPr>
          <w:rFonts w:ascii="Times New Roman" w:eastAsia="Times New Roman" w:hAnsi="Times New Roman" w:cs="Times New Roman"/>
          <w:sz w:val="24"/>
          <w:szCs w:val="24"/>
        </w:rPr>
      </w:pPr>
      <w:r w:rsidRPr="003621BB">
        <w:rPr>
          <w:rFonts w:eastAsia="Times New Roman"/>
          <w:b/>
          <w:bCs/>
          <w:color w:val="000000"/>
        </w:rPr>
        <w:t>§ 6</w:t>
      </w:r>
    </w:p>
    <w:p w14:paraId="534269CB" w14:textId="77777777" w:rsidR="003621BB" w:rsidRPr="003621BB" w:rsidRDefault="003621BB" w:rsidP="003621BB">
      <w:pPr>
        <w:spacing w:after="0" w:line="240" w:lineRule="auto"/>
        <w:contextualSpacing/>
        <w:jc w:val="center"/>
        <w:rPr>
          <w:rFonts w:ascii="Times New Roman" w:eastAsia="Times New Roman" w:hAnsi="Times New Roman" w:cs="Times New Roman"/>
          <w:sz w:val="24"/>
          <w:szCs w:val="24"/>
        </w:rPr>
      </w:pPr>
      <w:r w:rsidRPr="003621BB">
        <w:rPr>
          <w:rFonts w:eastAsia="Times New Roman"/>
          <w:b/>
          <w:bCs/>
          <w:color w:val="000000"/>
        </w:rPr>
        <w:t>Postanowienia końcowe</w:t>
      </w:r>
    </w:p>
    <w:p w14:paraId="35E167F7" w14:textId="3BBC47E1" w:rsidR="003621BB" w:rsidRPr="003621BB" w:rsidRDefault="003621BB" w:rsidP="003621BB">
      <w:pPr>
        <w:spacing w:after="0" w:line="240" w:lineRule="auto"/>
        <w:contextualSpacing/>
        <w:rPr>
          <w:rFonts w:ascii="Times New Roman" w:eastAsia="Times New Roman" w:hAnsi="Times New Roman" w:cs="Times New Roman"/>
          <w:sz w:val="24"/>
          <w:szCs w:val="24"/>
        </w:rPr>
      </w:pPr>
    </w:p>
    <w:p w14:paraId="235E32B1" w14:textId="77777777" w:rsidR="003621BB" w:rsidRPr="003621BB" w:rsidRDefault="003621BB">
      <w:pPr>
        <w:numPr>
          <w:ilvl w:val="0"/>
          <w:numId w:val="5"/>
        </w:numPr>
        <w:spacing w:after="0" w:line="240" w:lineRule="auto"/>
        <w:ind w:left="360"/>
        <w:contextualSpacing/>
        <w:jc w:val="both"/>
        <w:textAlignment w:val="baseline"/>
        <w:rPr>
          <w:rFonts w:eastAsia="Times New Roman"/>
          <w:color w:val="000000"/>
        </w:rPr>
      </w:pPr>
      <w:r w:rsidRPr="003621BB">
        <w:rPr>
          <w:rFonts w:eastAsia="Times New Roman"/>
          <w:color w:val="000000"/>
        </w:rPr>
        <w:t>Regulamin Konkursu jest dostępny dla Uczestników w siedzibie Organizatora oraz w Punkcie Informacyjnym Organizatora na terenie Wydarzenia.</w:t>
      </w:r>
    </w:p>
    <w:p w14:paraId="6FCB8079" w14:textId="77777777" w:rsidR="003621BB" w:rsidRPr="003621BB" w:rsidRDefault="003621BB">
      <w:pPr>
        <w:numPr>
          <w:ilvl w:val="0"/>
          <w:numId w:val="5"/>
        </w:numPr>
        <w:spacing w:after="0" w:line="240" w:lineRule="auto"/>
        <w:ind w:left="360"/>
        <w:contextualSpacing/>
        <w:jc w:val="both"/>
        <w:textAlignment w:val="baseline"/>
        <w:rPr>
          <w:rFonts w:eastAsia="Times New Roman"/>
          <w:color w:val="000000"/>
        </w:rPr>
      </w:pPr>
      <w:r w:rsidRPr="003621BB">
        <w:rPr>
          <w:rFonts w:eastAsia="Times New Roman"/>
          <w:color w:val="000000"/>
        </w:rPr>
        <w:t>Wszelkie dodatkowe informacje o Konkursie można uzyskać w Punkcie Informacyjnym Organizatora na terenie Wydarzenia.</w:t>
      </w:r>
    </w:p>
    <w:p w14:paraId="6D0C896E" w14:textId="77777777" w:rsidR="003621BB" w:rsidRPr="003621BB" w:rsidRDefault="003621BB">
      <w:pPr>
        <w:numPr>
          <w:ilvl w:val="0"/>
          <w:numId w:val="5"/>
        </w:numPr>
        <w:spacing w:after="0" w:line="240" w:lineRule="auto"/>
        <w:ind w:left="360"/>
        <w:contextualSpacing/>
        <w:jc w:val="both"/>
        <w:textAlignment w:val="baseline"/>
        <w:rPr>
          <w:rFonts w:eastAsia="Times New Roman"/>
          <w:color w:val="000000"/>
        </w:rPr>
      </w:pPr>
      <w:r w:rsidRPr="003621BB">
        <w:rPr>
          <w:rFonts w:eastAsia="Times New Roman"/>
          <w:color w:val="000000"/>
        </w:rPr>
        <w:t>Organizator ma prawo do zmiany Regulaminu w trakcie trwania Konkursu i przedłużenia bądź skrócenia czasu trwania Konkursu bez podania przyczyn. Zmiany Regulaminu nie będą̨ naruszać́ praw nabytych Uczestników. Zmienione postanowienia obowiązują̨ Uczestników od chwili ich ogłoszenia przez Organizatora.</w:t>
      </w:r>
    </w:p>
    <w:p w14:paraId="15013B52" w14:textId="77777777" w:rsidR="003621BB" w:rsidRPr="003621BB" w:rsidRDefault="003621BB">
      <w:pPr>
        <w:numPr>
          <w:ilvl w:val="0"/>
          <w:numId w:val="5"/>
        </w:numPr>
        <w:spacing w:after="0" w:line="240" w:lineRule="auto"/>
        <w:ind w:left="360"/>
        <w:contextualSpacing/>
        <w:jc w:val="both"/>
        <w:textAlignment w:val="baseline"/>
        <w:rPr>
          <w:rFonts w:eastAsia="Times New Roman"/>
          <w:color w:val="000000"/>
        </w:rPr>
      </w:pPr>
      <w:r w:rsidRPr="003621BB">
        <w:rPr>
          <w:rFonts w:eastAsia="Times New Roman"/>
          <w:color w:val="000000"/>
        </w:rPr>
        <w:t xml:space="preserve">Organizator ma prawo do dokonywania wiążącej wykładni postanowień niniejszego </w:t>
      </w:r>
      <w:proofErr w:type="gramStart"/>
      <w:r w:rsidRPr="003621BB">
        <w:rPr>
          <w:rFonts w:eastAsia="Times New Roman"/>
          <w:color w:val="000000"/>
        </w:rPr>
        <w:t>Regulaminu,  rozstrzygania</w:t>
      </w:r>
      <w:proofErr w:type="gramEnd"/>
      <w:r w:rsidRPr="003621BB">
        <w:rPr>
          <w:rFonts w:eastAsia="Times New Roman"/>
          <w:color w:val="000000"/>
        </w:rPr>
        <w:t>  sporów  związanych  z  jego  stosowaniem  oraz  wszelkich  kwestii związanych z Konkursem.</w:t>
      </w:r>
    </w:p>
    <w:p w14:paraId="43BEF67A" w14:textId="77777777" w:rsidR="003621BB" w:rsidRDefault="003621BB">
      <w:pPr>
        <w:numPr>
          <w:ilvl w:val="0"/>
          <w:numId w:val="5"/>
        </w:numPr>
        <w:spacing w:after="0" w:line="240" w:lineRule="auto"/>
        <w:ind w:left="360"/>
        <w:contextualSpacing/>
        <w:jc w:val="both"/>
        <w:textAlignment w:val="baseline"/>
        <w:rPr>
          <w:rFonts w:eastAsia="Times New Roman"/>
          <w:color w:val="000000"/>
        </w:rPr>
      </w:pPr>
      <w:r w:rsidRPr="003621BB">
        <w:rPr>
          <w:rFonts w:eastAsia="Times New Roman"/>
          <w:color w:val="000000"/>
        </w:rPr>
        <w:t>Organizator ma prawo do weryfikacji czy Uczestnicy spełniają warunki określone w Regulaminie. Niestosowanie się do niniejszego Regulaminu lub do odpowiednich przepisów prawa powoduje wykluczeniem danej osoby z przyznawania nagród w Konkursie i uprawnia Organizatora do odmowy przyznania nagrody.</w:t>
      </w:r>
    </w:p>
    <w:p w14:paraId="54C04B7F" w14:textId="2490028F" w:rsidR="003621BB" w:rsidRPr="003621BB" w:rsidRDefault="003621BB">
      <w:pPr>
        <w:numPr>
          <w:ilvl w:val="0"/>
          <w:numId w:val="5"/>
        </w:numPr>
        <w:spacing w:after="0" w:line="240" w:lineRule="auto"/>
        <w:ind w:left="360"/>
        <w:contextualSpacing/>
        <w:jc w:val="both"/>
        <w:textAlignment w:val="baseline"/>
        <w:rPr>
          <w:rFonts w:eastAsia="Times New Roman"/>
          <w:color w:val="000000"/>
        </w:rPr>
      </w:pPr>
      <w:r w:rsidRPr="003621BB">
        <w:rPr>
          <w:rFonts w:eastAsia="Times New Roman"/>
          <w:color w:val="000000"/>
        </w:rPr>
        <w:t>W kwestiach nieuregulowanych w Regulaminie mają zastosowanie przepisy kodeksu cywilnego.</w:t>
      </w:r>
    </w:p>
    <w:p w14:paraId="2DBCD4CE" w14:textId="77777777" w:rsidR="00717B3D" w:rsidRPr="003621BB" w:rsidRDefault="00717B3D" w:rsidP="003621BB">
      <w:pPr>
        <w:spacing w:after="0" w:line="240" w:lineRule="auto"/>
        <w:contextualSpacing/>
      </w:pPr>
    </w:p>
    <w:sectPr w:rsidR="00717B3D" w:rsidRPr="003621BB">
      <w:pgSz w:w="11905" w:h="16837"/>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7627F"/>
    <w:multiLevelType w:val="multilevel"/>
    <w:tmpl w:val="98569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A64BE1"/>
    <w:multiLevelType w:val="multilevel"/>
    <w:tmpl w:val="98569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68666F"/>
    <w:multiLevelType w:val="multilevel"/>
    <w:tmpl w:val="D84EE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AC5248"/>
    <w:multiLevelType w:val="multilevel"/>
    <w:tmpl w:val="C79C6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085B8F"/>
    <w:multiLevelType w:val="multilevel"/>
    <w:tmpl w:val="B2D42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D02635"/>
    <w:multiLevelType w:val="multilevel"/>
    <w:tmpl w:val="FD74D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1170718">
    <w:abstractNumId w:val="4"/>
  </w:num>
  <w:num w:numId="2" w16cid:durableId="649138125">
    <w:abstractNumId w:val="1"/>
  </w:num>
  <w:num w:numId="3" w16cid:durableId="1516111062">
    <w:abstractNumId w:val="2"/>
  </w:num>
  <w:num w:numId="4" w16cid:durableId="487794006">
    <w:abstractNumId w:val="5"/>
  </w:num>
  <w:num w:numId="5" w16cid:durableId="378434699">
    <w:abstractNumId w:val="3"/>
  </w:num>
  <w:num w:numId="6" w16cid:durableId="158572564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BB"/>
    <w:rsid w:val="003621BB"/>
    <w:rsid w:val="00717B3D"/>
    <w:rsid w:val="00866BB2"/>
    <w:rsid w:val="00B77DA3"/>
    <w:rsid w:val="00DC6D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4477437"/>
  <w15:chartTrackingRefBased/>
  <w15:docId w15:val="{E97BE988-95EB-C143-A3B9-70448373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21BB"/>
    <w:pPr>
      <w:spacing w:after="160" w:line="259" w:lineRule="auto"/>
    </w:pPr>
    <w:rPr>
      <w:rFonts w:ascii="Arial" w:eastAsia="Arial" w:hAnsi="Arial"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621BB"/>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3621BB"/>
    <w:rPr>
      <w:color w:val="0000FF"/>
      <w:u w:val="single"/>
    </w:rPr>
  </w:style>
  <w:style w:type="paragraph" w:styleId="Akapitzlist">
    <w:name w:val="List Paragraph"/>
    <w:basedOn w:val="Normalny"/>
    <w:uiPriority w:val="34"/>
    <w:qFormat/>
    <w:rsid w:val="00362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3355">
      <w:bodyDiv w:val="1"/>
      <w:marLeft w:val="0"/>
      <w:marRight w:val="0"/>
      <w:marTop w:val="0"/>
      <w:marBottom w:val="0"/>
      <w:divBdr>
        <w:top w:val="none" w:sz="0" w:space="0" w:color="auto"/>
        <w:left w:val="none" w:sz="0" w:space="0" w:color="auto"/>
        <w:bottom w:val="none" w:sz="0" w:space="0" w:color="auto"/>
        <w:right w:val="none" w:sz="0" w:space="0" w:color="auto"/>
      </w:divBdr>
    </w:div>
    <w:div w:id="140688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5340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2022-10-17T13:04:00Z</cp:lastPrinted>
  <dcterms:created xsi:type="dcterms:W3CDTF">2022-10-17T13:04:00Z</dcterms:created>
  <dcterms:modified xsi:type="dcterms:W3CDTF">2022-10-17T13:05:00Z</dcterms:modified>
</cp:coreProperties>
</file>